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FB" w:rsidRDefault="00801CC1" w:rsidP="00663D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февраля 2022 года со</w:t>
      </w:r>
      <w:r w:rsidRPr="00801CC1">
        <w:rPr>
          <w:rFonts w:ascii="Times New Roman" w:hAnsi="Times New Roman" w:cs="Times New Roman"/>
          <w:sz w:val="24"/>
          <w:szCs w:val="24"/>
        </w:rPr>
        <w:t>стоялось з</w:t>
      </w:r>
      <w:r>
        <w:rPr>
          <w:rFonts w:ascii="Times New Roman" w:hAnsi="Times New Roman" w:cs="Times New Roman"/>
          <w:sz w:val="24"/>
          <w:szCs w:val="24"/>
        </w:rPr>
        <w:t>аседание Совета депутатов городского округа Домодедово.</w:t>
      </w:r>
    </w:p>
    <w:p w:rsidR="00801CC1" w:rsidRDefault="00801CC1" w:rsidP="00801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Повесткой заседания утверждены следующие вопросы:</w:t>
      </w:r>
    </w:p>
    <w:p w:rsidR="00801CC1" w:rsidRDefault="00801CC1" w:rsidP="00801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1.Установление порогового значения доходов и стоимости имущества в целях признания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предоставления им по договорам социального найма помещений муниципального жилищного фонда на 2022 год.</w:t>
      </w:r>
    </w:p>
    <w:p w:rsidR="00801CC1" w:rsidRDefault="00801CC1" w:rsidP="00801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 внесении изменений в прогнозный план приватизации муниципального имущества городского округа Домодедово на 2022 год, утвержденный решением Совета депутатов городского округа Домодедово от 19.11.2021 №1-4/1179.</w:t>
      </w:r>
    </w:p>
    <w:p w:rsidR="00801CC1" w:rsidRDefault="00801CC1" w:rsidP="00801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внесении изменения в Положение о порядке предоставления муниципальных жилых помещений специализированного жилищного фонда в городском округе Домодедово, утвержденное решением Совета депутатов городского округа Домодедово от 10.04.2017 №1-4/788.</w:t>
      </w:r>
    </w:p>
    <w:p w:rsidR="00801CC1" w:rsidRPr="00663DB2" w:rsidRDefault="00801CC1" w:rsidP="00801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 утверждении ключевых показателей муниципального земельного контроля, их целевых значений и индикативных показателей для муниципального земельного контроля на территории городского округа Домодедово.</w:t>
      </w:r>
    </w:p>
    <w:p w:rsidR="00663DB2" w:rsidRDefault="00663DB2" w:rsidP="00663D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63D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Докладчиком выступала заместитель главы администрации городского округа Домодедово Хрусталева Е.М.</w:t>
      </w:r>
    </w:p>
    <w:p w:rsidR="00663DB2" w:rsidRDefault="00663DB2" w:rsidP="00663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Домодедово.</w:t>
      </w:r>
    </w:p>
    <w:p w:rsidR="00663DB2" w:rsidRDefault="00663DB2" w:rsidP="00663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муниципальному контролю на автомобильном транспорте, городском наземном электрическом транспорте и в дорожном хозяйстве на территории городского округа Домодедово.</w:t>
      </w:r>
    </w:p>
    <w:p w:rsidR="00663DB2" w:rsidRDefault="00663DB2" w:rsidP="00663D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докладом выступал заместитель главы администрации городского округа Домодедово Колобов И.В.</w:t>
      </w:r>
    </w:p>
    <w:p w:rsidR="00663DB2" w:rsidRDefault="00663DB2" w:rsidP="00663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7.О назначении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на должность председателя Счетной палаты городского округа Домодедово Московской области.</w:t>
      </w:r>
    </w:p>
    <w:p w:rsidR="00663DB2" w:rsidRDefault="00663DB2" w:rsidP="00663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8.Отчет о деятельности Счетной палаты городского округа Домодедово за 2021 год.</w:t>
      </w:r>
    </w:p>
    <w:p w:rsidR="00663DB2" w:rsidRDefault="00663DB2" w:rsidP="00663D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о работе Общественной палаты городского округа Домодедово.</w:t>
      </w:r>
      <w:bookmarkStart w:id="0" w:name="_GoBack"/>
      <w:bookmarkEnd w:id="0"/>
    </w:p>
    <w:p w:rsidR="00663DB2" w:rsidRPr="00663DB2" w:rsidRDefault="00663DB2" w:rsidP="00663D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663DB2" w:rsidRPr="0066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C1"/>
    <w:rsid w:val="00404EFB"/>
    <w:rsid w:val="00663DB2"/>
    <w:rsid w:val="0080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2022-02-10T12:12:00Z</dcterms:created>
  <dcterms:modified xsi:type="dcterms:W3CDTF">2022-02-10T12:30:00Z</dcterms:modified>
</cp:coreProperties>
</file>